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386747" w14:textId="77777777" w:rsidR="001342C5" w:rsidRPr="001342C5" w:rsidRDefault="001342C5" w:rsidP="00134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2C5">
        <w:rPr>
          <w:rFonts w:ascii="Verdana" w:eastAsia="Times New Roman" w:hAnsi="Verdana" w:cs="Times New Roman"/>
          <w:b/>
          <w:bCs/>
          <w:color w:val="262626"/>
          <w:sz w:val="18"/>
          <w:szCs w:val="18"/>
          <w:shd w:val="clear" w:color="auto" w:fill="FFFFFF"/>
          <w:lang w:eastAsia="ru-RU"/>
        </w:rPr>
        <w:t>Уважаемые слушатели! </w:t>
      </w:r>
      <w:r w:rsidRPr="001342C5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1342C5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 </w:t>
      </w:r>
      <w:r w:rsidRPr="001342C5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1342C5">
        <w:rPr>
          <w:rFonts w:ascii="Verdana" w:eastAsia="Times New Roman" w:hAnsi="Verdana" w:cs="Times New Roman"/>
          <w:b/>
          <w:bCs/>
          <w:color w:val="262626"/>
          <w:sz w:val="18"/>
          <w:szCs w:val="18"/>
          <w:shd w:val="clear" w:color="auto" w:fill="FFFFFF"/>
          <w:lang w:eastAsia="ru-RU"/>
        </w:rPr>
        <w:t>Семинар №1 «</w:t>
      </w:r>
      <w:proofErr w:type="spellStart"/>
      <w:r w:rsidRPr="001342C5">
        <w:rPr>
          <w:rFonts w:ascii="Verdana" w:eastAsia="Times New Roman" w:hAnsi="Verdana" w:cs="Times New Roman"/>
          <w:b/>
          <w:bCs/>
          <w:color w:val="262626"/>
          <w:sz w:val="18"/>
          <w:szCs w:val="18"/>
          <w:shd w:val="clear" w:color="auto" w:fill="FFFFFF"/>
          <w:lang w:eastAsia="ru-RU"/>
        </w:rPr>
        <w:t>Nike</w:t>
      </w:r>
      <w:proofErr w:type="spellEnd"/>
      <w:r w:rsidRPr="001342C5">
        <w:rPr>
          <w:rFonts w:ascii="Verdana" w:eastAsia="Times New Roman" w:hAnsi="Verdana" w:cs="Times New Roman"/>
          <w:b/>
          <w:bCs/>
          <w:color w:val="262626"/>
          <w:sz w:val="18"/>
          <w:szCs w:val="18"/>
          <w:shd w:val="clear" w:color="auto" w:fill="FFFFFF"/>
          <w:lang w:eastAsia="ru-RU"/>
        </w:rPr>
        <w:t>» - повсюду!»</w:t>
      </w:r>
      <w:r w:rsidRPr="001342C5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 предполагает ознакомление с основными понятиями и определениями в области маркетинговой деятельности, ее целями и задачами.</w:t>
      </w:r>
      <w:r w:rsidRPr="001342C5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1342C5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 </w:t>
      </w:r>
      <w:r w:rsidRPr="001342C5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1342C5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 xml:space="preserve">На пример известной компании </w:t>
      </w:r>
      <w:proofErr w:type="spellStart"/>
      <w:r w:rsidRPr="001342C5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Nike</w:t>
      </w:r>
      <w:proofErr w:type="spellEnd"/>
      <w:r w:rsidRPr="001342C5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 xml:space="preserve"> рассмотрим, как применяется на практике теория маркетинга.</w:t>
      </w:r>
      <w:r w:rsidRPr="001342C5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1342C5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 </w:t>
      </w:r>
      <w:r w:rsidRPr="001342C5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1342C5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 xml:space="preserve">Вам предлагается ответить и обсудить вопросы, предложенные в кейсе. Ответы можно оформить в удобной для Вас форме. Приветствуется оформление ответов в виде презентации в формате </w:t>
      </w:r>
      <w:proofErr w:type="spellStart"/>
      <w:r w:rsidRPr="001342C5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PowerPoint</w:t>
      </w:r>
      <w:proofErr w:type="spellEnd"/>
      <w:r w:rsidRPr="001342C5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.</w:t>
      </w:r>
      <w:r w:rsidRPr="001342C5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1342C5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 </w:t>
      </w:r>
      <w:r w:rsidRPr="001342C5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1342C5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Для выполнения задания необходимо ознакомится с темой №1 учебного пособия «Основы маркетинга и современная маркетинговая концепция».</w:t>
      </w:r>
      <w:r w:rsidRPr="001342C5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1342C5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Рекомендую дополнительную литературу:</w:t>
      </w:r>
      <w:r w:rsidRPr="001342C5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</w:p>
    <w:p w14:paraId="39DECCC2" w14:textId="77777777" w:rsidR="001342C5" w:rsidRPr="001342C5" w:rsidRDefault="001342C5" w:rsidP="001342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</w:pPr>
      <w:proofErr w:type="spellStart"/>
      <w:r w:rsidRPr="001342C5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t>Едигорьянц</w:t>
      </w:r>
      <w:proofErr w:type="spellEnd"/>
      <w:r w:rsidRPr="001342C5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t xml:space="preserve"> Д. А. К вопросу о применении концепций маркетинга на рынке услуг // Управление и экономика в XXI веке. 2015. №1. URL: </w:t>
      </w:r>
      <w:hyperlink r:id="rId5" w:tgtFrame="_blank" w:history="1">
        <w:r w:rsidRPr="001342C5">
          <w:rPr>
            <w:rFonts w:ascii="Verdana" w:eastAsia="Times New Roman" w:hAnsi="Verdana" w:cs="Times New Roman"/>
            <w:color w:val="627AAD"/>
            <w:sz w:val="18"/>
            <w:szCs w:val="18"/>
            <w:u w:val="single"/>
            <w:lang w:eastAsia="ru-RU"/>
          </w:rPr>
          <w:t>https://cyberleninka.ru/article/n/k-voprosu-o-primenenii-kontseptsiy-marketinga-na-rynke-uslug</w:t>
        </w:r>
      </w:hyperlink>
    </w:p>
    <w:p w14:paraId="336210A2" w14:textId="77777777" w:rsidR="001342C5" w:rsidRPr="001342C5" w:rsidRDefault="001342C5" w:rsidP="001342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</w:pPr>
      <w:r w:rsidRPr="001342C5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t>Степанычева Е. В., Джабраилов М. А. Генезис маркетинга и его современная парадигма // Социально-экономические явления и процессы. 2015. №11. URL: </w:t>
      </w:r>
      <w:hyperlink r:id="rId6" w:tgtFrame="_blank" w:history="1">
        <w:r w:rsidRPr="001342C5">
          <w:rPr>
            <w:rFonts w:ascii="Verdana" w:eastAsia="Times New Roman" w:hAnsi="Verdana" w:cs="Times New Roman"/>
            <w:color w:val="627AAD"/>
            <w:sz w:val="18"/>
            <w:szCs w:val="18"/>
            <w:u w:val="single"/>
            <w:lang w:eastAsia="ru-RU"/>
          </w:rPr>
          <w:t>https://cyberleninka.ru/article/n/genezis-marketinga-i-ego-sovremennaya-paradigma</w:t>
        </w:r>
      </w:hyperlink>
    </w:p>
    <w:p w14:paraId="5424EEBE" w14:textId="77777777" w:rsidR="001342C5" w:rsidRPr="001342C5" w:rsidRDefault="001342C5" w:rsidP="001342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</w:pPr>
      <w:r w:rsidRPr="001342C5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t>Мартынович В.И., Миронов М.Г., Плеханов С.В. Применение современных методов маркетинга при импортозамещении // Вестник Саратовского государственного социально-экономического университета. 2018. №3 (72). URL: </w:t>
      </w:r>
      <w:hyperlink r:id="rId7" w:tgtFrame="_blank" w:history="1">
        <w:r w:rsidRPr="001342C5">
          <w:rPr>
            <w:rFonts w:ascii="Verdana" w:eastAsia="Times New Roman" w:hAnsi="Verdana" w:cs="Times New Roman"/>
            <w:color w:val="627AAD"/>
            <w:sz w:val="18"/>
            <w:szCs w:val="18"/>
            <w:u w:val="single"/>
            <w:lang w:eastAsia="ru-RU"/>
          </w:rPr>
          <w:t>https://cyberleninka.ru/article/n/primenenie-sovremennyh-metodov-marketinga-pri-importozameschenii</w:t>
        </w:r>
      </w:hyperlink>
    </w:p>
    <w:p w14:paraId="7B5C337D" w14:textId="27E7CB56" w:rsidR="002F2358" w:rsidRDefault="001342C5" w:rsidP="001342C5">
      <w:r w:rsidRPr="001342C5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1342C5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1342C5">
        <w:rPr>
          <w:rFonts w:ascii="Verdana" w:eastAsia="Times New Roman" w:hAnsi="Verdana" w:cs="Times New Roman"/>
          <w:color w:val="262626"/>
          <w:sz w:val="18"/>
          <w:szCs w:val="18"/>
          <w:lang w:eastAsia="ru-RU"/>
        </w:rPr>
        <w:br/>
      </w:r>
      <w:r w:rsidRPr="001342C5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 </w:t>
      </w:r>
    </w:p>
    <w:sectPr w:rsidR="002F2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062DCC"/>
    <w:multiLevelType w:val="multilevel"/>
    <w:tmpl w:val="55005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358"/>
    <w:rsid w:val="001342C5"/>
    <w:rsid w:val="002F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9D53C4-BB72-4551-BBFE-0852CA49E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16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yberleninka.ru/article/n/primenenie-sovremennyh-metodov-marketinga-pri-importozamescheni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genezis-marketinga-i-ego-sovremennaya-paradigma" TargetMode="External"/><Relationship Id="rId5" Type="http://schemas.openxmlformats.org/officeDocument/2006/relationships/hyperlink" Target="https://cyberleninka.ru/article/n/k-voprosu-o-primenenii-kontseptsiy-marketinga-na-rynke-uslu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2023-01-24T11:09:00Z</dcterms:created>
  <dcterms:modified xsi:type="dcterms:W3CDTF">2023-01-24T11:09:00Z</dcterms:modified>
</cp:coreProperties>
</file>